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98305" w14:textId="77777777" w:rsidR="0045682E" w:rsidRDefault="0045682E" w:rsidP="00456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F0F81">
        <w:rPr>
          <w:rFonts w:ascii="Times New Roman" w:hAnsi="Times New Roman" w:cs="Times New Roman"/>
          <w:b/>
          <w:sz w:val="28"/>
          <w:szCs w:val="28"/>
        </w:rPr>
        <w:t>бразец оформления научной работы</w:t>
      </w:r>
    </w:p>
    <w:p w14:paraId="71D437D9" w14:textId="77777777" w:rsidR="0045682E" w:rsidRDefault="0045682E" w:rsidP="00456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56F6249" w14:textId="77777777" w:rsidR="0045682E" w:rsidRPr="00250AF5" w:rsidRDefault="0045682E" w:rsidP="0045682E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  <w:r w:rsidRPr="00250AF5">
        <w:rPr>
          <w:rFonts w:ascii="Times New Roman" w:hAnsi="Times New Roman" w:cs="Times New Roman"/>
          <w:b/>
          <w:sz w:val="28"/>
        </w:rPr>
        <w:t>УДК 343.146</w:t>
      </w:r>
    </w:p>
    <w:p w14:paraId="4D1A7E6F" w14:textId="77777777" w:rsidR="0045682E" w:rsidRDefault="0045682E" w:rsidP="0045682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 Иван Иванович</w:t>
      </w:r>
    </w:p>
    <w:p w14:paraId="0C71422B" w14:textId="77777777" w:rsidR="0045682E" w:rsidRDefault="0045682E" w:rsidP="0045682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Петров Петр Петрович</w:t>
      </w:r>
    </w:p>
    <w:p w14:paraId="700416ED" w14:textId="7CCDD412" w:rsidR="0045682E" w:rsidRDefault="0045682E" w:rsidP="0045682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Уральский государственный юридический университет</w:t>
      </w:r>
      <w:r w:rsidR="00522E7E">
        <w:rPr>
          <w:rFonts w:ascii="Times New Roman" w:hAnsi="Times New Roman" w:cs="Times New Roman"/>
          <w:sz w:val="28"/>
        </w:rPr>
        <w:t xml:space="preserve"> имени В.Ф. Яковлева</w:t>
      </w:r>
    </w:p>
    <w:p w14:paraId="67F081D9" w14:textId="77777777" w:rsidR="0045682E" w:rsidRDefault="0045682E" w:rsidP="0045682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Институт юстиции</w:t>
      </w:r>
    </w:p>
    <w:p w14:paraId="10B25680" w14:textId="77777777" w:rsidR="0045682E" w:rsidRDefault="0045682E" w:rsidP="0045682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Россия, Екатеринбург</w:t>
      </w:r>
    </w:p>
    <w:p w14:paraId="24AD18DC" w14:textId="77777777" w:rsidR="0045682E" w:rsidRPr="00D9635C" w:rsidRDefault="00DD0FD9" w:rsidP="0045682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</w:rPr>
      </w:pPr>
      <w:hyperlink r:id="rId5" w:history="1">
        <w:r w:rsidR="0045682E" w:rsidRPr="00DA7830">
          <w:rPr>
            <w:rStyle w:val="a3"/>
            <w:rFonts w:ascii="Times New Roman" w:hAnsi="Times New Roman" w:cs="Times New Roman"/>
            <w:sz w:val="28"/>
            <w:lang w:val="en-US"/>
          </w:rPr>
          <w:t>Ivanov</w:t>
        </w:r>
        <w:r w:rsidR="0045682E" w:rsidRPr="00DA7830">
          <w:rPr>
            <w:rStyle w:val="a3"/>
            <w:rFonts w:ascii="Times New Roman" w:hAnsi="Times New Roman" w:cs="Times New Roman"/>
            <w:sz w:val="28"/>
          </w:rPr>
          <w:t>_</w:t>
        </w:r>
        <w:r w:rsidR="0045682E" w:rsidRPr="00DA7830">
          <w:rPr>
            <w:rStyle w:val="a3"/>
            <w:rFonts w:ascii="Times New Roman" w:hAnsi="Times New Roman" w:cs="Times New Roman"/>
            <w:sz w:val="28"/>
            <w:lang w:val="en-US"/>
          </w:rPr>
          <w:t>Ivan</w:t>
        </w:r>
        <w:r w:rsidR="0045682E" w:rsidRPr="00DA7830">
          <w:rPr>
            <w:rStyle w:val="a3"/>
            <w:rFonts w:ascii="Times New Roman" w:hAnsi="Times New Roman" w:cs="Times New Roman"/>
            <w:sz w:val="28"/>
          </w:rPr>
          <w:t>@</w:t>
        </w:r>
        <w:r w:rsidR="0045682E" w:rsidRPr="00DA7830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45682E" w:rsidRPr="00DA7830">
          <w:rPr>
            <w:rStyle w:val="a3"/>
            <w:rFonts w:ascii="Times New Roman" w:hAnsi="Times New Roman" w:cs="Times New Roman"/>
            <w:sz w:val="28"/>
          </w:rPr>
          <w:t>.</w:t>
        </w:r>
        <w:r w:rsidR="0045682E" w:rsidRPr="00DA7830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</w:p>
    <w:p w14:paraId="1F9F77C8" w14:textId="77777777" w:rsidR="0045682E" w:rsidRPr="003D38ED" w:rsidRDefault="00DD0FD9" w:rsidP="0045682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lang w:val="en-US"/>
        </w:rPr>
      </w:pPr>
      <w:hyperlink r:id="rId6" w:history="1">
        <w:r w:rsidR="0045682E" w:rsidRPr="00DA7830">
          <w:rPr>
            <w:rStyle w:val="a3"/>
            <w:rFonts w:ascii="Times New Roman" w:hAnsi="Times New Roman" w:cs="Times New Roman"/>
            <w:sz w:val="28"/>
            <w:lang w:val="en-US"/>
          </w:rPr>
          <w:t>Petrov</w:t>
        </w:r>
        <w:r w:rsidR="0045682E" w:rsidRPr="003D38ED">
          <w:rPr>
            <w:rStyle w:val="a3"/>
            <w:rFonts w:ascii="Times New Roman" w:hAnsi="Times New Roman" w:cs="Times New Roman"/>
            <w:sz w:val="28"/>
            <w:lang w:val="en-US"/>
          </w:rPr>
          <w:t>.</w:t>
        </w:r>
        <w:r w:rsidR="0045682E" w:rsidRPr="00DA7830">
          <w:rPr>
            <w:rStyle w:val="a3"/>
            <w:rFonts w:ascii="Times New Roman" w:hAnsi="Times New Roman" w:cs="Times New Roman"/>
            <w:sz w:val="28"/>
            <w:lang w:val="en-US"/>
          </w:rPr>
          <w:t>Petr</w:t>
        </w:r>
        <w:r w:rsidR="0045682E" w:rsidRPr="003D38ED">
          <w:rPr>
            <w:rStyle w:val="a3"/>
            <w:rFonts w:ascii="Times New Roman" w:hAnsi="Times New Roman" w:cs="Times New Roman"/>
            <w:sz w:val="28"/>
            <w:lang w:val="en-US"/>
          </w:rPr>
          <w:t>@</w:t>
        </w:r>
        <w:r w:rsidR="0045682E" w:rsidRPr="00DA7830">
          <w:rPr>
            <w:rStyle w:val="a3"/>
            <w:rFonts w:ascii="Times New Roman" w:hAnsi="Times New Roman" w:cs="Times New Roman"/>
            <w:sz w:val="28"/>
            <w:lang w:val="en-US"/>
          </w:rPr>
          <w:t>gmail</w:t>
        </w:r>
        <w:r w:rsidR="0045682E" w:rsidRPr="003D38ED">
          <w:rPr>
            <w:rStyle w:val="a3"/>
            <w:rFonts w:ascii="Times New Roman" w:hAnsi="Times New Roman" w:cs="Times New Roman"/>
            <w:sz w:val="28"/>
            <w:lang w:val="en-US"/>
          </w:rPr>
          <w:t>.</w:t>
        </w:r>
        <w:r w:rsidR="0045682E" w:rsidRPr="00DA7830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</w:hyperlink>
      <w:r w:rsidR="0045682E" w:rsidRPr="003D38ED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43C2EE8D" w14:textId="77777777" w:rsidR="0045682E" w:rsidRPr="00D9635C" w:rsidRDefault="0045682E" w:rsidP="0045682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Ivanov</w:t>
      </w:r>
      <w:r w:rsidRPr="00D9635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Ivan</w:t>
      </w:r>
    </w:p>
    <w:p w14:paraId="28466839" w14:textId="77777777" w:rsidR="0045682E" w:rsidRDefault="0045682E" w:rsidP="0045682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Petrov</w:t>
      </w:r>
      <w:r w:rsidRPr="003D38E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Petr</w:t>
      </w:r>
    </w:p>
    <w:p w14:paraId="301913BF" w14:textId="77777777" w:rsidR="0045682E" w:rsidRPr="00D9635C" w:rsidRDefault="0045682E" w:rsidP="0045682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lang w:val="en-US"/>
        </w:rPr>
      </w:pPr>
      <w:r w:rsidRPr="00D9635C">
        <w:rPr>
          <w:rFonts w:ascii="Times New Roman" w:hAnsi="Times New Roman" w:cs="Times New Roman"/>
          <w:sz w:val="28"/>
          <w:lang w:val="en-US"/>
        </w:rPr>
        <w:t>Ural State Law University</w:t>
      </w:r>
    </w:p>
    <w:p w14:paraId="4D175356" w14:textId="77777777" w:rsidR="0045682E" w:rsidRPr="00D9635C" w:rsidRDefault="0045682E" w:rsidP="0045682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Institute of Justice</w:t>
      </w:r>
    </w:p>
    <w:p w14:paraId="12E4F8FD" w14:textId="77777777" w:rsidR="0045682E" w:rsidRDefault="0045682E" w:rsidP="0045682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lang w:val="en-US"/>
        </w:rPr>
      </w:pPr>
      <w:r w:rsidRPr="00D9635C">
        <w:rPr>
          <w:rFonts w:ascii="Times New Roman" w:hAnsi="Times New Roman" w:cs="Times New Roman"/>
          <w:sz w:val="28"/>
          <w:lang w:val="en-US"/>
        </w:rPr>
        <w:t>Russia, Ekaterinburg</w:t>
      </w:r>
    </w:p>
    <w:p w14:paraId="7530C737" w14:textId="77777777" w:rsidR="0045682E" w:rsidRDefault="0045682E" w:rsidP="0045682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lang w:val="en-US"/>
        </w:rPr>
      </w:pPr>
    </w:p>
    <w:p w14:paraId="6B5789DB" w14:textId="77777777" w:rsidR="0045682E" w:rsidRPr="003D38ED" w:rsidRDefault="0045682E" w:rsidP="0045682E">
      <w:pPr>
        <w:spacing w:after="0" w:line="36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НАЗВАНИЕ</w:t>
      </w:r>
      <w:r w:rsidRPr="003D38ED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>СТАТЬИ</w:t>
      </w:r>
    </w:p>
    <w:p w14:paraId="18508096" w14:textId="77777777" w:rsidR="0045682E" w:rsidRDefault="0045682E" w:rsidP="004568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F70A2D">
        <w:rPr>
          <w:rFonts w:ascii="Times New Roman" w:hAnsi="Times New Roman" w:cs="Times New Roman"/>
          <w:b/>
          <w:sz w:val="28"/>
        </w:rPr>
        <w:t>Аннотация:</w:t>
      </w:r>
      <w:r>
        <w:rPr>
          <w:rFonts w:ascii="Times New Roman" w:hAnsi="Times New Roman" w:cs="Times New Roman"/>
          <w:sz w:val="28"/>
        </w:rPr>
        <w:t xml:space="preserve"> текст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 w:rsidRPr="00F70A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 w:rsidRPr="00F70A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 w:rsidRPr="00F70A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 w:rsidRPr="00F70A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 w:rsidRPr="00F70A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 w:rsidRPr="00F70A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 w:rsidRPr="00F70A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 w:rsidRPr="00F70A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 w:rsidRPr="00F70A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 w:rsidRPr="00F70A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 w:rsidRPr="00F70A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 w:rsidRPr="00F70A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 w:rsidRPr="00F70A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 w:rsidRPr="00F70A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14:paraId="6361AEDD" w14:textId="77777777" w:rsidR="0045682E" w:rsidRDefault="0045682E" w:rsidP="004568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F70A2D">
        <w:rPr>
          <w:rFonts w:ascii="Times New Roman" w:hAnsi="Times New Roman" w:cs="Times New Roman"/>
          <w:b/>
          <w:sz w:val="28"/>
        </w:rPr>
        <w:t>Ключевые слова:</w:t>
      </w:r>
      <w:r>
        <w:rPr>
          <w:rFonts w:ascii="Times New Roman" w:hAnsi="Times New Roman" w:cs="Times New Roman"/>
          <w:sz w:val="28"/>
        </w:rPr>
        <w:t xml:space="preserve"> текст, текст, текст, текст, текст.</w:t>
      </w:r>
    </w:p>
    <w:p w14:paraId="357E5337" w14:textId="77777777" w:rsidR="0045682E" w:rsidRDefault="0045682E" w:rsidP="004568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4A4B3348" w14:textId="77777777" w:rsidR="0045682E" w:rsidRDefault="0045682E" w:rsidP="0045682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  <w:r w:rsidRPr="00A7730C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ARTICLE TITLE</w:t>
      </w:r>
    </w:p>
    <w:p w14:paraId="41FB23E1" w14:textId="77777777" w:rsidR="0045682E" w:rsidRDefault="0045682E" w:rsidP="004568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5D76E7">
        <w:rPr>
          <w:rFonts w:ascii="Times New Roman" w:hAnsi="Times New Roman" w:cs="Times New Roman"/>
          <w:b/>
          <w:sz w:val="28"/>
          <w:lang w:val="en-US"/>
        </w:rPr>
        <w:t xml:space="preserve">Annotation: </w:t>
      </w:r>
      <w:r w:rsidRPr="005D76E7">
        <w:rPr>
          <w:rFonts w:ascii="Times New Roman" w:hAnsi="Times New Roman" w:cs="Times New Roman"/>
          <w:sz w:val="28"/>
          <w:lang w:val="en-US"/>
        </w:rPr>
        <w:t>text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6E7">
        <w:rPr>
          <w:rFonts w:ascii="Times New Roman" w:hAnsi="Times New Roman" w:cs="Times New Roman"/>
          <w:sz w:val="28"/>
          <w:lang w:val="en-US"/>
        </w:rPr>
        <w:t>text</w:t>
      </w:r>
      <w:proofErr w:type="spellEnd"/>
      <w:r w:rsidRPr="005D76E7">
        <w:rPr>
          <w:rFonts w:ascii="Times New Roman" w:hAnsi="Times New Roman" w:cs="Times New Roman"/>
          <w:sz w:val="28"/>
          <w:lang w:val="en-US"/>
        </w:rPr>
        <w:t>.</w:t>
      </w:r>
    </w:p>
    <w:p w14:paraId="5A9C3698" w14:textId="77777777" w:rsidR="0045682E" w:rsidRDefault="0045682E" w:rsidP="004568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lang w:val="en-US"/>
        </w:rPr>
      </w:pPr>
      <w:r w:rsidRPr="005D76E7">
        <w:rPr>
          <w:rFonts w:ascii="Times New Roman" w:hAnsi="Times New Roman" w:cs="Times New Roman"/>
          <w:b/>
          <w:sz w:val="28"/>
          <w:lang w:val="en-US"/>
        </w:rPr>
        <w:t xml:space="preserve">Key words: </w:t>
      </w:r>
      <w:r w:rsidRPr="005D76E7">
        <w:rPr>
          <w:rFonts w:ascii="Times New Roman" w:hAnsi="Times New Roman" w:cs="Times New Roman"/>
          <w:sz w:val="28"/>
          <w:lang w:val="en-US"/>
        </w:rPr>
        <w:t>text,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D76E7">
        <w:rPr>
          <w:rFonts w:ascii="Times New Roman" w:hAnsi="Times New Roman" w:cs="Times New Roman"/>
          <w:sz w:val="28"/>
          <w:lang w:val="en-US"/>
        </w:rPr>
        <w:t>text, text, text, text.</w:t>
      </w:r>
    </w:p>
    <w:p w14:paraId="35E7467A" w14:textId="77777777" w:rsidR="0045682E" w:rsidRDefault="0045682E" w:rsidP="004568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lang w:val="en-US"/>
        </w:rPr>
      </w:pPr>
    </w:p>
    <w:p w14:paraId="04878752" w14:textId="77777777" w:rsidR="0045682E" w:rsidRDefault="0045682E" w:rsidP="004568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4104D">
        <w:rPr>
          <w:rFonts w:ascii="Times New Roman" w:hAnsi="Times New Roman" w:cs="Times New Roman"/>
          <w:sz w:val="28"/>
        </w:rPr>
        <w:lastRenderedPageBreak/>
        <w:t xml:space="preserve">Текст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. </w:t>
      </w:r>
      <w:r w:rsidRPr="001F27B2">
        <w:rPr>
          <w:rFonts w:ascii="Times New Roman" w:hAnsi="Times New Roman" w:cs="Times New Roman"/>
          <w:b/>
          <w:sz w:val="28"/>
        </w:rPr>
        <w:t>Текст</w:t>
      </w:r>
      <w:r w:rsidRPr="00F410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F4104D">
        <w:rPr>
          <w:rFonts w:ascii="Times New Roman" w:hAnsi="Times New Roman" w:cs="Times New Roman"/>
          <w:sz w:val="28"/>
        </w:rPr>
        <w:t xml:space="preserve">текст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F4104D">
        <w:rPr>
          <w:rFonts w:ascii="Times New Roman" w:hAnsi="Times New Roman" w:cs="Times New Roman"/>
          <w:sz w:val="28"/>
        </w:rPr>
        <w:t xml:space="preserve"> текст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[1, с. 5</w:t>
      </w:r>
      <w:r w:rsidRPr="00F4104D">
        <w:rPr>
          <w:rFonts w:ascii="Times New Roman" w:hAnsi="Times New Roman" w:cs="Times New Roman"/>
          <w:sz w:val="28"/>
        </w:rPr>
        <w:t>].</w:t>
      </w:r>
      <w:r>
        <w:rPr>
          <w:rFonts w:ascii="Times New Roman" w:hAnsi="Times New Roman" w:cs="Times New Roman"/>
          <w:sz w:val="28"/>
        </w:rPr>
        <w:t xml:space="preserve"> </w:t>
      </w:r>
      <w:r w:rsidRPr="001F27B2">
        <w:rPr>
          <w:rFonts w:ascii="Times New Roman" w:hAnsi="Times New Roman" w:cs="Times New Roman"/>
          <w:i/>
          <w:sz w:val="28"/>
        </w:rPr>
        <w:t xml:space="preserve">Текст </w:t>
      </w:r>
      <w:proofErr w:type="spellStart"/>
      <w:r w:rsidRPr="001F27B2">
        <w:rPr>
          <w:rFonts w:ascii="Times New Roman" w:hAnsi="Times New Roman" w:cs="Times New Roman"/>
          <w:i/>
          <w:sz w:val="28"/>
        </w:rPr>
        <w:t>текст</w:t>
      </w:r>
      <w:proofErr w:type="spellEnd"/>
      <w:r w:rsidRPr="001F27B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27B2">
        <w:rPr>
          <w:rFonts w:ascii="Times New Roman" w:hAnsi="Times New Roman" w:cs="Times New Roman"/>
          <w:i/>
          <w:sz w:val="28"/>
        </w:rPr>
        <w:t>текст</w:t>
      </w:r>
      <w:proofErr w:type="spellEnd"/>
      <w:r w:rsidRPr="001F27B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27B2">
        <w:rPr>
          <w:rFonts w:ascii="Times New Roman" w:hAnsi="Times New Roman" w:cs="Times New Roman"/>
          <w:i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F4104D">
        <w:rPr>
          <w:rFonts w:ascii="Times New Roman" w:hAnsi="Times New Roman" w:cs="Times New Roman"/>
          <w:sz w:val="28"/>
        </w:rPr>
        <w:t xml:space="preserve"> текст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4104D">
        <w:rPr>
          <w:rFonts w:ascii="Times New Roman" w:hAnsi="Times New Roman" w:cs="Times New Roman"/>
          <w:sz w:val="28"/>
        </w:rPr>
        <w:t>текст</w:t>
      </w:r>
      <w:proofErr w:type="spellEnd"/>
      <w:r w:rsidRPr="00F4104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текст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5E5F15D3" w14:textId="77777777" w:rsidR="0045682E" w:rsidRPr="008A197C" w:rsidRDefault="0045682E" w:rsidP="004568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D532F9" w14:textId="77777777" w:rsidR="0045682E" w:rsidRPr="008A197C" w:rsidRDefault="0045682E" w:rsidP="004568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A197C">
        <w:rPr>
          <w:rFonts w:ascii="Times New Roman" w:hAnsi="Times New Roman" w:cs="Times New Roman"/>
          <w:b/>
          <w:sz w:val="28"/>
        </w:rPr>
        <w:t>Список литературы:</w:t>
      </w:r>
    </w:p>
    <w:p w14:paraId="0E111C7A" w14:textId="77777777" w:rsidR="0045682E" w:rsidRPr="00BF7A57" w:rsidRDefault="0045682E" w:rsidP="004568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BF7A57">
        <w:rPr>
          <w:rFonts w:ascii="Times New Roman" w:hAnsi="Times New Roman" w:cs="Times New Roman"/>
          <w:sz w:val="28"/>
        </w:rPr>
        <w:t>Постановление Пленума Ве</w:t>
      </w:r>
      <w:r>
        <w:rPr>
          <w:rFonts w:ascii="Times New Roman" w:hAnsi="Times New Roman" w:cs="Times New Roman"/>
          <w:sz w:val="28"/>
        </w:rPr>
        <w:t>рховного Суда РФ от 19.06.2012 № 13 «</w:t>
      </w:r>
      <w:r w:rsidRPr="00BF7A57">
        <w:rPr>
          <w:rFonts w:ascii="Times New Roman" w:hAnsi="Times New Roman" w:cs="Times New Roman"/>
          <w:sz w:val="28"/>
        </w:rPr>
        <w:t>О применении судами норм гражданского процессуального законодательства, регламентирующих производство</w:t>
      </w:r>
      <w:r>
        <w:rPr>
          <w:rFonts w:ascii="Times New Roman" w:hAnsi="Times New Roman" w:cs="Times New Roman"/>
          <w:sz w:val="28"/>
        </w:rPr>
        <w:t xml:space="preserve"> в суде апелляционной инстанции» </w:t>
      </w:r>
      <w:r w:rsidRPr="00BF7A57">
        <w:rPr>
          <w:rFonts w:ascii="Times New Roman" w:hAnsi="Times New Roman" w:cs="Times New Roman"/>
          <w:sz w:val="28"/>
        </w:rPr>
        <w:t xml:space="preserve">// </w:t>
      </w:r>
      <w:r>
        <w:rPr>
          <w:rFonts w:ascii="Times New Roman" w:hAnsi="Times New Roman" w:cs="Times New Roman"/>
          <w:sz w:val="28"/>
        </w:rPr>
        <w:t xml:space="preserve">«Бюллетень Верховного Суда РФ», № 9, сентябрь </w:t>
      </w:r>
      <w:r w:rsidRPr="00BF7A57">
        <w:rPr>
          <w:rFonts w:ascii="Times New Roman" w:hAnsi="Times New Roman" w:cs="Times New Roman"/>
          <w:sz w:val="28"/>
        </w:rPr>
        <w:t>2012</w:t>
      </w:r>
      <w:r>
        <w:rPr>
          <w:rFonts w:ascii="Times New Roman" w:hAnsi="Times New Roman" w:cs="Times New Roman"/>
          <w:sz w:val="28"/>
        </w:rPr>
        <w:t>.</w:t>
      </w:r>
    </w:p>
    <w:p w14:paraId="417E39A1" w14:textId="77777777" w:rsidR="0045682E" w:rsidRDefault="0045682E" w:rsidP="004568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8A197C">
        <w:rPr>
          <w:rFonts w:ascii="Times New Roman" w:hAnsi="Times New Roman" w:cs="Times New Roman"/>
          <w:sz w:val="28"/>
        </w:rPr>
        <w:t xml:space="preserve">Гражданское право: учебник. В 2 т. / под ред. Б. М. </w:t>
      </w:r>
      <w:proofErr w:type="spellStart"/>
      <w:r w:rsidRPr="008A197C">
        <w:rPr>
          <w:rFonts w:ascii="Times New Roman" w:hAnsi="Times New Roman" w:cs="Times New Roman"/>
          <w:sz w:val="28"/>
        </w:rPr>
        <w:t>Гонгало</w:t>
      </w:r>
      <w:proofErr w:type="spellEnd"/>
      <w:r w:rsidRPr="008A197C">
        <w:rPr>
          <w:rFonts w:ascii="Times New Roman" w:hAnsi="Times New Roman" w:cs="Times New Roman"/>
          <w:sz w:val="28"/>
        </w:rPr>
        <w:t>. Т. 1. 2-е изд.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197C">
        <w:rPr>
          <w:rFonts w:ascii="Times New Roman" w:hAnsi="Times New Roman" w:cs="Times New Roman"/>
          <w:sz w:val="28"/>
        </w:rPr>
        <w:t>перераб</w:t>
      </w:r>
      <w:proofErr w:type="spellEnd"/>
      <w:r w:rsidRPr="008A197C">
        <w:rPr>
          <w:rFonts w:ascii="Times New Roman" w:hAnsi="Times New Roman" w:cs="Times New Roman"/>
          <w:sz w:val="28"/>
        </w:rPr>
        <w:t>. и доп. – М.: Статут, 2017. 511 с.</w:t>
      </w:r>
    </w:p>
    <w:p w14:paraId="2275BB81" w14:textId="77777777" w:rsidR="0045682E" w:rsidRDefault="0045682E" w:rsidP="004568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5A2CC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A2C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головное право. Общая часть. Практикум</w:t>
      </w:r>
      <w:r w:rsidRPr="005A2CCA">
        <w:rPr>
          <w:rFonts w:ascii="Times New Roman" w:hAnsi="Times New Roman" w:cs="Times New Roman"/>
          <w:color w:val="000000" w:themeColor="text1"/>
          <w:sz w:val="28"/>
          <w:szCs w:val="28"/>
        </w:rPr>
        <w:t>: учебное пособие / под ред. И. Я. Козач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енко.</w:t>
      </w:r>
      <w:r w:rsidRPr="005A2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М.: Издательство Юрайт, 2015. 454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14:paraId="19A71623" w14:textId="77777777" w:rsidR="0045682E" w:rsidRDefault="0045682E" w:rsidP="004568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F7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Кузнецов П. У. Информационные технологии в юридической деятельности: учебник для </w:t>
      </w:r>
      <w:proofErr w:type="gramStart"/>
      <w:r w:rsidRPr="00BF7A57">
        <w:rPr>
          <w:rFonts w:ascii="Times New Roman" w:hAnsi="Times New Roman" w:cs="Times New Roman"/>
          <w:color w:val="000000" w:themeColor="text1"/>
          <w:sz w:val="28"/>
          <w:szCs w:val="28"/>
        </w:rPr>
        <w:t>академического</w:t>
      </w:r>
      <w:proofErr w:type="gramEnd"/>
      <w:r w:rsidRPr="00BF7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бакалавриата / 3-е изд., </w:t>
      </w:r>
      <w:proofErr w:type="spellStart"/>
      <w:r w:rsidRPr="00BF7A57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BF7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М.: Издательство Юрайт,</w:t>
      </w:r>
      <w:r w:rsidRPr="00BF7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2019. 325 с.</w:t>
      </w:r>
    </w:p>
    <w:p w14:paraId="3A090120" w14:textId="0AA3A20A" w:rsidR="0045682E" w:rsidRPr="00DD0FD9" w:rsidRDefault="0045682E" w:rsidP="004568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0F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Zakon</w:t>
      </w:r>
      <w:r w:rsidRPr="00DD0F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DD0F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DD0F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="00DD0FD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ресурс</w:t>
      </w:r>
      <w:r w:rsidR="00DD0F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 w:rsidR="00DD0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DD0F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//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DD0FD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Pr="005B0E9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D0FD9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5B0E95">
        <w:rPr>
          <w:rFonts w:ascii="Times New Roman" w:hAnsi="Times New Roman" w:cs="Times New Roman"/>
          <w:sz w:val="28"/>
          <w:szCs w:val="28"/>
          <w:lang w:val="en-US"/>
        </w:rPr>
        <w:t>zakon</w:t>
      </w:r>
      <w:r w:rsidRPr="00DD0FD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B0E9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D0FD9">
        <w:rPr>
          <w:rFonts w:ascii="Times New Roman" w:hAnsi="Times New Roman" w:cs="Times New Roman"/>
          <w:sz w:val="28"/>
          <w:szCs w:val="28"/>
          <w:lang w:val="en-US"/>
        </w:rPr>
        <w:t>/.</w:t>
      </w:r>
    </w:p>
    <w:p w14:paraId="067CFC40" w14:textId="77777777" w:rsidR="000E5B82" w:rsidRPr="00DD0FD9" w:rsidRDefault="000E5B82" w:rsidP="000E5B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E5CBA4" w14:textId="77777777" w:rsidR="000E5B82" w:rsidRPr="00F0403E" w:rsidRDefault="000E5B82" w:rsidP="000E5B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03E">
        <w:rPr>
          <w:rFonts w:ascii="Times New Roman" w:hAnsi="Times New Roman" w:cs="Times New Roman"/>
          <w:sz w:val="18"/>
          <w:szCs w:val="18"/>
          <w:vertAlign w:val="superscript"/>
        </w:rPr>
        <w:t>…………………</w:t>
      </w:r>
      <w:r w:rsidRPr="00F0403E">
        <w:rPr>
          <w:rFonts w:ascii="Arial" w:hAnsi="Arial" w:cs="Arial"/>
          <w:sz w:val="16"/>
          <w:szCs w:val="18"/>
        </w:rPr>
        <w:t>Разрыв страницы</w:t>
      </w:r>
      <w:r w:rsidRPr="00F0403E">
        <w:rPr>
          <w:rFonts w:ascii="Times New Roman" w:hAnsi="Times New Roman" w:cs="Times New Roman"/>
          <w:sz w:val="18"/>
          <w:szCs w:val="18"/>
          <w:vertAlign w:val="superscript"/>
        </w:rPr>
        <w:t>…………………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F0403E">
        <w:rPr>
          <w:rFonts w:ascii="Times New Roman" w:hAnsi="Times New Roman" w:cs="Times New Roman"/>
          <w:sz w:val="16"/>
          <w:szCs w:val="28"/>
        </w:rPr>
        <w:t xml:space="preserve">(команда </w:t>
      </w:r>
      <w:proofErr w:type="spellStart"/>
      <w:r w:rsidRPr="00F0403E">
        <w:rPr>
          <w:rFonts w:ascii="Times New Roman" w:hAnsi="Times New Roman" w:cs="Times New Roman"/>
          <w:sz w:val="16"/>
          <w:szCs w:val="28"/>
        </w:rPr>
        <w:t>Ctrl</w:t>
      </w:r>
      <w:proofErr w:type="spellEnd"/>
      <w:r w:rsidRPr="00F0403E">
        <w:rPr>
          <w:rFonts w:ascii="Times New Roman" w:hAnsi="Times New Roman" w:cs="Times New Roman"/>
          <w:sz w:val="16"/>
          <w:szCs w:val="28"/>
        </w:rPr>
        <w:t xml:space="preserve"> + </w:t>
      </w:r>
      <w:proofErr w:type="spellStart"/>
      <w:r w:rsidRPr="00F0403E">
        <w:rPr>
          <w:rFonts w:ascii="Times New Roman" w:hAnsi="Times New Roman" w:cs="Times New Roman"/>
          <w:sz w:val="16"/>
          <w:szCs w:val="28"/>
        </w:rPr>
        <w:t>Enter</w:t>
      </w:r>
      <w:proofErr w:type="spellEnd"/>
      <w:r w:rsidRPr="00F0403E">
        <w:rPr>
          <w:rFonts w:ascii="Times New Roman" w:hAnsi="Times New Roman" w:cs="Times New Roman"/>
          <w:sz w:val="16"/>
          <w:szCs w:val="28"/>
        </w:rPr>
        <w:t>)</w:t>
      </w:r>
    </w:p>
    <w:p w14:paraId="21C20262" w14:textId="77777777" w:rsidR="0045682E" w:rsidRPr="000E5B82" w:rsidRDefault="0045682E" w:rsidP="0045682E">
      <w:pPr>
        <w:rPr>
          <w:rFonts w:ascii="Times New Roman" w:hAnsi="Times New Roman" w:cs="Times New Roman"/>
          <w:sz w:val="28"/>
          <w:szCs w:val="28"/>
        </w:rPr>
      </w:pPr>
      <w:r w:rsidRPr="000E5B82">
        <w:rPr>
          <w:rFonts w:ascii="Times New Roman" w:hAnsi="Times New Roman" w:cs="Times New Roman"/>
          <w:sz w:val="28"/>
          <w:szCs w:val="28"/>
        </w:rPr>
        <w:br w:type="page"/>
      </w:r>
    </w:p>
    <w:p w14:paraId="2AE23F19" w14:textId="77777777" w:rsidR="0045682E" w:rsidRPr="0015105C" w:rsidRDefault="0045682E" w:rsidP="004568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10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Приложения</w:t>
      </w:r>
    </w:p>
    <w:p w14:paraId="449B5F39" w14:textId="77777777" w:rsidR="0045682E" w:rsidRDefault="0045682E" w:rsidP="0045682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1. Сравнение основных организационно-правовых форм</w:t>
      </w:r>
      <w:r w:rsidRPr="0015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коммерческих организаций</w:t>
      </w:r>
    </w:p>
    <w:tbl>
      <w:tblPr>
        <w:tblStyle w:val="a4"/>
        <w:tblW w:w="10421" w:type="dxa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45682E" w14:paraId="01426724" w14:textId="77777777" w:rsidTr="00822914">
        <w:tc>
          <w:tcPr>
            <w:tcW w:w="2084" w:type="dxa"/>
          </w:tcPr>
          <w:p w14:paraId="17A0EFF1" w14:textId="77777777" w:rsidR="0045682E" w:rsidRPr="005E72BD" w:rsidRDefault="0045682E" w:rsidP="0082291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5E72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>Критерии</w:t>
            </w:r>
          </w:p>
        </w:tc>
        <w:tc>
          <w:tcPr>
            <w:tcW w:w="2084" w:type="dxa"/>
          </w:tcPr>
          <w:p w14:paraId="1421A90D" w14:textId="77777777" w:rsidR="0045682E" w:rsidRPr="005E72BD" w:rsidRDefault="0045682E" w:rsidP="0082291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5E72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>Хозяйственное товарищество</w:t>
            </w:r>
          </w:p>
        </w:tc>
        <w:tc>
          <w:tcPr>
            <w:tcW w:w="2084" w:type="dxa"/>
          </w:tcPr>
          <w:p w14:paraId="6A5F098C" w14:textId="77777777" w:rsidR="0045682E" w:rsidRPr="005E72BD" w:rsidRDefault="0045682E" w:rsidP="0082291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5E72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>Хозяйственное общество</w:t>
            </w:r>
          </w:p>
        </w:tc>
        <w:tc>
          <w:tcPr>
            <w:tcW w:w="2084" w:type="dxa"/>
          </w:tcPr>
          <w:p w14:paraId="5AFE380B" w14:textId="77777777" w:rsidR="0045682E" w:rsidRPr="005E72BD" w:rsidRDefault="0045682E" w:rsidP="0082291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5E72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>Производственный кооператив</w:t>
            </w:r>
          </w:p>
        </w:tc>
        <w:tc>
          <w:tcPr>
            <w:tcW w:w="2085" w:type="dxa"/>
          </w:tcPr>
          <w:p w14:paraId="65B8E552" w14:textId="77777777" w:rsidR="0045682E" w:rsidRPr="005E72BD" w:rsidRDefault="0045682E" w:rsidP="0082291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5E72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>Унитарное предприятие</w:t>
            </w:r>
          </w:p>
        </w:tc>
      </w:tr>
      <w:tr w:rsidR="0045682E" w14:paraId="1EE92B3D" w14:textId="77777777" w:rsidTr="00822914">
        <w:tc>
          <w:tcPr>
            <w:tcW w:w="2084" w:type="dxa"/>
          </w:tcPr>
          <w:p w14:paraId="6B7B7637" w14:textId="77777777" w:rsidR="0045682E" w:rsidRPr="0015105C" w:rsidRDefault="0045682E" w:rsidP="0082291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Разновидности</w:t>
            </w:r>
          </w:p>
        </w:tc>
        <w:tc>
          <w:tcPr>
            <w:tcW w:w="2084" w:type="dxa"/>
          </w:tcPr>
          <w:p w14:paraId="7A730747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084" w:type="dxa"/>
          </w:tcPr>
          <w:p w14:paraId="29EB185E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084" w:type="dxa"/>
          </w:tcPr>
          <w:p w14:paraId="3B12A571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085" w:type="dxa"/>
          </w:tcPr>
          <w:p w14:paraId="5561AAFA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</w:tr>
      <w:tr w:rsidR="0045682E" w14:paraId="236EAD9E" w14:textId="77777777" w:rsidTr="00822914">
        <w:tc>
          <w:tcPr>
            <w:tcW w:w="2084" w:type="dxa"/>
            <w:vAlign w:val="center"/>
          </w:tcPr>
          <w:p w14:paraId="722C84A5" w14:textId="77777777" w:rsidR="0045682E" w:rsidRPr="005E72BD" w:rsidRDefault="0045682E" w:rsidP="00822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2BD">
              <w:rPr>
                <w:rFonts w:ascii="Times New Roman" w:hAnsi="Times New Roman" w:cs="Times New Roman"/>
                <w:sz w:val="18"/>
                <w:szCs w:val="18"/>
              </w:rPr>
              <w:t>Состав участников</w:t>
            </w:r>
          </w:p>
        </w:tc>
        <w:tc>
          <w:tcPr>
            <w:tcW w:w="2084" w:type="dxa"/>
            <w:vAlign w:val="center"/>
          </w:tcPr>
          <w:p w14:paraId="30E9A4B4" w14:textId="77777777" w:rsidR="0045682E" w:rsidRPr="00025E68" w:rsidRDefault="0045682E" w:rsidP="008229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14:paraId="0E60637D" w14:textId="77777777" w:rsidR="0045682E" w:rsidRPr="00025E68" w:rsidRDefault="0045682E" w:rsidP="008229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14:paraId="22D55A93" w14:textId="77777777" w:rsidR="0045682E" w:rsidRPr="00025E68" w:rsidRDefault="0045682E" w:rsidP="008229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14:paraId="6E007AAA" w14:textId="77777777" w:rsidR="0045682E" w:rsidRPr="00025E68" w:rsidRDefault="0045682E" w:rsidP="008229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5682E" w14:paraId="6D69C46A" w14:textId="77777777" w:rsidTr="00822914">
        <w:tc>
          <w:tcPr>
            <w:tcW w:w="2084" w:type="dxa"/>
          </w:tcPr>
          <w:p w14:paraId="68074290" w14:textId="77777777" w:rsidR="0045682E" w:rsidRPr="005E72BD" w:rsidRDefault="0045682E" w:rsidP="0082291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5E72BD">
              <w:rPr>
                <w:rFonts w:ascii="Times New Roman" w:hAnsi="Times New Roman" w:cs="Times New Roman"/>
                <w:sz w:val="18"/>
                <w:szCs w:val="18"/>
              </w:rPr>
              <w:t>Имущественная основа деятельности</w:t>
            </w:r>
          </w:p>
        </w:tc>
        <w:tc>
          <w:tcPr>
            <w:tcW w:w="2084" w:type="dxa"/>
          </w:tcPr>
          <w:p w14:paraId="7991890B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084" w:type="dxa"/>
          </w:tcPr>
          <w:p w14:paraId="5F435910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084" w:type="dxa"/>
          </w:tcPr>
          <w:p w14:paraId="35BCB492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085" w:type="dxa"/>
          </w:tcPr>
          <w:p w14:paraId="23682540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</w:tr>
      <w:tr w:rsidR="0045682E" w14:paraId="328511D9" w14:textId="77777777" w:rsidTr="00822914">
        <w:tc>
          <w:tcPr>
            <w:tcW w:w="2084" w:type="dxa"/>
          </w:tcPr>
          <w:p w14:paraId="0DA1113E" w14:textId="77777777" w:rsidR="0045682E" w:rsidRPr="005E72BD" w:rsidRDefault="0045682E" w:rsidP="0082291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5E72BD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2084" w:type="dxa"/>
          </w:tcPr>
          <w:p w14:paraId="771F3F60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084" w:type="dxa"/>
          </w:tcPr>
          <w:p w14:paraId="04CF4D80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084" w:type="dxa"/>
          </w:tcPr>
          <w:p w14:paraId="1FDCD249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085" w:type="dxa"/>
          </w:tcPr>
          <w:p w14:paraId="757C097E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</w:tr>
      <w:tr w:rsidR="0045682E" w14:paraId="75F14DD3" w14:textId="77777777" w:rsidTr="00822914">
        <w:tc>
          <w:tcPr>
            <w:tcW w:w="2084" w:type="dxa"/>
          </w:tcPr>
          <w:p w14:paraId="360A7B0A" w14:textId="77777777" w:rsidR="0045682E" w:rsidRPr="005E72BD" w:rsidRDefault="0045682E" w:rsidP="0082291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5E72BD">
              <w:rPr>
                <w:rFonts w:ascii="Times New Roman" w:hAnsi="Times New Roman" w:cs="Times New Roman"/>
                <w:sz w:val="18"/>
                <w:szCs w:val="18"/>
              </w:rPr>
              <w:t>Порядок управления</w:t>
            </w:r>
          </w:p>
        </w:tc>
        <w:tc>
          <w:tcPr>
            <w:tcW w:w="2084" w:type="dxa"/>
          </w:tcPr>
          <w:p w14:paraId="4B1EF3DE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084" w:type="dxa"/>
          </w:tcPr>
          <w:p w14:paraId="7D7E5F31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084" w:type="dxa"/>
          </w:tcPr>
          <w:p w14:paraId="7416C8F1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085" w:type="dxa"/>
          </w:tcPr>
          <w:p w14:paraId="2927C65B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</w:tr>
      <w:tr w:rsidR="0045682E" w14:paraId="2A8DCB84" w14:textId="77777777" w:rsidTr="00822914">
        <w:tc>
          <w:tcPr>
            <w:tcW w:w="2084" w:type="dxa"/>
          </w:tcPr>
          <w:p w14:paraId="45437D68" w14:textId="77777777" w:rsidR="0045682E" w:rsidRPr="005E72BD" w:rsidRDefault="0045682E" w:rsidP="0082291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5E72BD">
              <w:rPr>
                <w:rFonts w:ascii="Times New Roman" w:hAnsi="Times New Roman" w:cs="Times New Roman"/>
                <w:sz w:val="18"/>
                <w:szCs w:val="18"/>
              </w:rPr>
              <w:t>Особенности реорганизации</w:t>
            </w:r>
          </w:p>
        </w:tc>
        <w:tc>
          <w:tcPr>
            <w:tcW w:w="2084" w:type="dxa"/>
          </w:tcPr>
          <w:p w14:paraId="492ECC08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084" w:type="dxa"/>
          </w:tcPr>
          <w:p w14:paraId="2356332A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084" w:type="dxa"/>
          </w:tcPr>
          <w:p w14:paraId="3CF58715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085" w:type="dxa"/>
          </w:tcPr>
          <w:p w14:paraId="324C0CA4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</w:tr>
      <w:tr w:rsidR="0045682E" w14:paraId="662EA804" w14:textId="77777777" w:rsidTr="00822914">
        <w:tc>
          <w:tcPr>
            <w:tcW w:w="2084" w:type="dxa"/>
            <w:vAlign w:val="center"/>
          </w:tcPr>
          <w:p w14:paraId="1CC55BED" w14:textId="77777777" w:rsidR="0045682E" w:rsidRPr="005E72BD" w:rsidRDefault="0045682E" w:rsidP="00822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2BD">
              <w:rPr>
                <w:rFonts w:ascii="Times New Roman" w:hAnsi="Times New Roman" w:cs="Times New Roman"/>
                <w:sz w:val="18"/>
                <w:szCs w:val="18"/>
              </w:rPr>
              <w:t>Особенности ликвидации</w:t>
            </w:r>
          </w:p>
        </w:tc>
        <w:tc>
          <w:tcPr>
            <w:tcW w:w="2084" w:type="dxa"/>
          </w:tcPr>
          <w:p w14:paraId="5A6445D3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084" w:type="dxa"/>
          </w:tcPr>
          <w:p w14:paraId="53D7885E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084" w:type="dxa"/>
          </w:tcPr>
          <w:p w14:paraId="0E975A63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085" w:type="dxa"/>
          </w:tcPr>
          <w:p w14:paraId="5F735271" w14:textId="77777777" w:rsidR="0045682E" w:rsidRPr="0015105C" w:rsidRDefault="0045682E" w:rsidP="008229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</w:tr>
    </w:tbl>
    <w:p w14:paraId="26F0A208" w14:textId="77777777" w:rsidR="0045682E" w:rsidRDefault="0045682E" w:rsidP="0045682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84DB0E" w14:textId="77777777" w:rsidR="0045682E" w:rsidRDefault="0045682E" w:rsidP="0045682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Диаграмма 1. </w:t>
      </w:r>
      <w:r w:rsidRPr="000F1038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свеже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воды по Российской Федерации (по данным Росводресурсов)</w:t>
      </w:r>
    </w:p>
    <w:p w14:paraId="1BD4933C" w14:textId="77777777" w:rsidR="0045682E" w:rsidRDefault="0045682E" w:rsidP="0045682E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5FCD571" wp14:editId="6F951FD9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521350C" w14:textId="77777777" w:rsidR="00F450E7" w:rsidRDefault="00F450E7"/>
    <w:sectPr w:rsidR="00F450E7" w:rsidSect="004568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2E"/>
    <w:rsid w:val="000E5B82"/>
    <w:rsid w:val="00263855"/>
    <w:rsid w:val="0045682E"/>
    <w:rsid w:val="00522E7E"/>
    <w:rsid w:val="00777CDE"/>
    <w:rsid w:val="008E419E"/>
    <w:rsid w:val="00DD0FD9"/>
    <w:rsid w:val="00F4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5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82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82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ov.Petr@gmail.com" TargetMode="External"/><Relationship Id="rId5" Type="http://schemas.openxmlformats.org/officeDocument/2006/relationships/hyperlink" Target="mailto:Ivanov_Iva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Производство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5.0999999999999996</c:v>
                </c:pt>
                <c:pt idx="2">
                  <c:v>5.6</c:v>
                </c:pt>
                <c:pt idx="3">
                  <c:v>6.3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81D-4BC3-9F81-6F6906907E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Быт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4.4000000000000004</c:v>
                </c:pt>
                <c:pt idx="1">
                  <c:v>3.9</c:v>
                </c:pt>
                <c:pt idx="2">
                  <c:v>5</c:v>
                </c:pt>
                <c:pt idx="3">
                  <c:v>5.2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81D-4BC3-9F81-6F6906907E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С/х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4.0999999999999996</c:v>
                </c:pt>
                <c:pt idx="1">
                  <c:v>4.3</c:v>
                </c:pt>
                <c:pt idx="2">
                  <c:v>4.5999999999999996</c:v>
                </c:pt>
                <c:pt idx="3">
                  <c:v>3.9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981D-4BC3-9F81-6F6906907E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576960"/>
        <c:axId val="27582848"/>
      </c:lineChart>
      <c:catAx>
        <c:axId val="27576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82848"/>
        <c:crosses val="autoZero"/>
        <c:auto val="1"/>
        <c:lblAlgn val="ctr"/>
        <c:lblOffset val="100"/>
        <c:noMultiLvlLbl val="0"/>
      </c:catAx>
      <c:valAx>
        <c:axId val="27582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576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Синицына</dc:creator>
  <cp:lastModifiedBy>сергей</cp:lastModifiedBy>
  <cp:revision>4</cp:revision>
  <dcterms:created xsi:type="dcterms:W3CDTF">2021-01-31T12:43:00Z</dcterms:created>
  <dcterms:modified xsi:type="dcterms:W3CDTF">2022-11-28T04:30:00Z</dcterms:modified>
</cp:coreProperties>
</file>